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84"/>
        <w:gridCol w:w="9072"/>
      </w:tblGrid>
      <w:tr w:rsidR="00B8212D" w:rsidRPr="00350E75" w:rsidTr="003742D6">
        <w:trPr>
          <w:jc w:val="right"/>
        </w:trPr>
        <w:tc>
          <w:tcPr>
            <w:tcW w:w="152" w:type="pct"/>
            <w:shd w:val="clear" w:color="auto" w:fill="ED7D31" w:themeFill="accent2"/>
            <w:vAlign w:val="center"/>
          </w:tcPr>
          <w:p w:rsidR="00B8212D" w:rsidRPr="00350E75" w:rsidRDefault="00B8212D" w:rsidP="003742D6">
            <w:pPr>
              <w:pStyle w:val="a4"/>
              <w:rPr>
                <w:rFonts w:ascii="ＭＳ Ｐ明朝" w:eastAsia="ＭＳ Ｐ明朝" w:hAnsi="ＭＳ Ｐ明朝"/>
                <w:caps/>
                <w:color w:val="FFFFFF" w:themeColor="background1"/>
              </w:rPr>
            </w:pPr>
          </w:p>
        </w:tc>
        <w:tc>
          <w:tcPr>
            <w:tcW w:w="4848" w:type="pct"/>
            <w:shd w:val="clear" w:color="auto" w:fill="ED7D31" w:themeFill="accent2"/>
            <w:vAlign w:val="center"/>
          </w:tcPr>
          <w:p w:rsidR="00B8212D" w:rsidRPr="00350E75" w:rsidRDefault="00301271" w:rsidP="003742D6">
            <w:pPr>
              <w:pStyle w:val="a4"/>
              <w:jc w:val="center"/>
              <w:rPr>
                <w:rFonts w:ascii="ＭＳ Ｐ明朝" w:eastAsia="ＭＳ Ｐ明朝" w:hAnsi="ＭＳ Ｐ明朝"/>
                <w:caps/>
                <w:color w:val="FFFFFF" w:themeColor="background1"/>
              </w:rPr>
            </w:pPr>
            <w:sdt>
              <w:sdtPr>
                <w:rPr>
                  <w:rFonts w:ascii="ＭＳ Ｐ明朝" w:eastAsia="ＭＳ Ｐ明朝" w:hAnsi="ＭＳ Ｐ明朝" w:hint="eastAsia"/>
                  <w:caps/>
                  <w:color w:val="FFFFFF" w:themeColor="background1"/>
                  <w:sz w:val="28"/>
                </w:rPr>
                <w:alias w:val="タイトル"/>
                <w:tag w:val=""/>
                <w:id w:val="-468821607"/>
                <w:placeholder>
                  <w:docPart w:val="036A0CBE269B4CB6B350E3DDA4208F31"/>
                </w:placeholder>
                <w:dataBinding w:prefixMappings="xmlns:ns0='http://purl.org/dc/elements/1.1/' xmlns:ns1='http://schemas.openxmlformats.org/package/2006/metadata/core-properties' " w:xpath="/ns1:coreProperties[1]/ns0:title[1]" w:storeItemID="{6C3C8BC8-F283-45AE-878A-BAB7291924A1}"/>
                <w:text/>
              </w:sdtPr>
              <w:sdtEndPr/>
              <w:sdtContent>
                <w:r w:rsidR="00B8212D">
                  <w:rPr>
                    <w:rFonts w:ascii="ＭＳ Ｐ明朝" w:eastAsia="ＭＳ Ｐ明朝" w:hAnsi="ＭＳ Ｐ明朝" w:hint="eastAsia"/>
                    <w:caps/>
                    <w:color w:val="FFFFFF" w:themeColor="background1"/>
                    <w:sz w:val="28"/>
                  </w:rPr>
                  <w:t>おぢや旅するガイドシート　「千の谷の物語と雅色の郷　小千谷」</w:t>
                </w:r>
              </w:sdtContent>
            </w:sdt>
          </w:p>
        </w:tc>
      </w:tr>
    </w:tbl>
    <w:p w:rsidR="00677D8A" w:rsidRDefault="00677D8A" w:rsidP="00B8212D">
      <w:pPr>
        <w:ind w:rightChars="-340" w:right="-714"/>
        <w:jc w:val="left"/>
        <w:rPr>
          <w:rFonts w:ascii="ＭＳ Ｐ明朝" w:eastAsia="ＭＳ Ｐ明朝" w:hAnsi="ＭＳ Ｐ明朝"/>
        </w:rPr>
      </w:pPr>
      <w:r>
        <w:rPr>
          <w:rFonts w:ascii="ＭＳ Ｐ明朝" w:eastAsia="ＭＳ Ｐ明朝" w:hAnsi="ＭＳ Ｐ明朝"/>
          <w:noProof/>
        </w:rPr>
        <w:drawing>
          <wp:inline distT="0" distB="0" distL="0" distR="0" wp14:anchorId="1080EA2B" wp14:editId="3CA43C3A">
            <wp:extent cx="2356011" cy="2828925"/>
            <wp:effectExtent l="0" t="0" r="635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片貝まつり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404" cy="2843805"/>
                    </a:xfrm>
                    <a:prstGeom prst="rect">
                      <a:avLst/>
                    </a:prstGeom>
                  </pic:spPr>
                </pic:pic>
              </a:graphicData>
            </a:graphic>
          </wp:inline>
        </w:drawing>
      </w:r>
      <w:r>
        <w:rPr>
          <w:rFonts w:ascii="ＭＳ Ｐ明朝" w:eastAsia="ＭＳ Ｐ明朝" w:hAnsi="ＭＳ Ｐ明朝"/>
          <w:noProof/>
        </w:rPr>
        <w:drawing>
          <wp:inline distT="0" distB="0" distL="0" distR="0">
            <wp:extent cx="3762375" cy="282178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浅原神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8335" cy="2826251"/>
                    </a:xfrm>
                    <a:prstGeom prst="rect">
                      <a:avLst/>
                    </a:prstGeom>
                  </pic:spPr>
                </pic:pic>
              </a:graphicData>
            </a:graphic>
          </wp:inline>
        </w:drawing>
      </w:r>
    </w:p>
    <w:p w:rsidR="00B8212D" w:rsidRPr="00677D8A" w:rsidRDefault="00D222CF" w:rsidP="00677D8A">
      <w:pPr>
        <w:ind w:rightChars="-340" w:right="-714"/>
        <w:jc w:val="center"/>
        <w:rPr>
          <w:rFonts w:ascii="ＭＳ Ｐ明朝" w:eastAsia="ＭＳ Ｐ明朝" w:hAnsi="ＭＳ Ｐ明朝"/>
          <w:sz w:val="24"/>
        </w:rPr>
      </w:pPr>
      <w:r w:rsidRPr="00677D8A">
        <w:rPr>
          <w:rFonts w:ascii="ＭＳ Ｐ明朝" w:eastAsia="ＭＳ Ｐ明朝" w:hAnsi="ＭＳ Ｐ明朝" w:hint="eastAsia"/>
          <w:sz w:val="24"/>
        </w:rPr>
        <w:t>片貝まつり（</w:t>
      </w:r>
      <w:r w:rsidRPr="00677D8A">
        <w:rPr>
          <w:rFonts w:ascii="ＭＳ Ｐ明朝" w:eastAsia="ＭＳ Ｐ明朝" w:hAnsi="ＭＳ Ｐ明朝" w:hint="eastAsia"/>
        </w:rPr>
        <w:t>浅原神社秋季例大祭奉納大煙火</w:t>
      </w:r>
      <w:r w:rsidRPr="00677D8A">
        <w:rPr>
          <w:rFonts w:ascii="ＭＳ Ｐ明朝" w:eastAsia="ＭＳ Ｐ明朝" w:hAnsi="ＭＳ Ｐ明朝" w:hint="eastAsia"/>
          <w:sz w:val="24"/>
        </w:rPr>
        <w:t>）</w:t>
      </w:r>
    </w:p>
    <w:p w:rsidR="00B8212D" w:rsidRPr="00350E75" w:rsidRDefault="00B8212D" w:rsidP="00B8212D">
      <w:pPr>
        <w:ind w:rightChars="-340" w:right="-714"/>
        <w:rPr>
          <w:rFonts w:ascii="ＭＳ Ｐ明朝" w:eastAsia="ＭＳ Ｐ明朝" w:hAnsi="ＭＳ Ｐ明朝"/>
        </w:rPr>
      </w:pPr>
      <w:r w:rsidRPr="00350E75">
        <w:rPr>
          <w:rFonts w:ascii="ＭＳ Ｐ明朝" w:eastAsia="ＭＳ Ｐ明朝" w:hAnsi="ＭＳ Ｐ明朝" w:hint="eastAsia"/>
          <w:b/>
          <w:noProof/>
          <w:sz w:val="24"/>
        </w:rPr>
        <mc:AlternateContent>
          <mc:Choice Requires="wps">
            <w:drawing>
              <wp:anchor distT="0" distB="0" distL="114300" distR="114300" simplePos="0" relativeHeight="251671552" behindDoc="0" locked="0" layoutInCell="1" allowOverlap="1" wp14:anchorId="5B3FE70B" wp14:editId="3D8F8AD4">
                <wp:simplePos x="0" y="0"/>
                <wp:positionH relativeFrom="column">
                  <wp:posOffset>4022</wp:posOffset>
                </wp:positionH>
                <wp:positionV relativeFrom="paragraph">
                  <wp:posOffset>17316</wp:posOffset>
                </wp:positionV>
                <wp:extent cx="5820123" cy="0"/>
                <wp:effectExtent l="0" t="0" r="9525" b="12700"/>
                <wp:wrapNone/>
                <wp:docPr id="7" name="直線コネクタ 7"/>
                <wp:cNvGraphicFramePr/>
                <a:graphic xmlns:a="http://schemas.openxmlformats.org/drawingml/2006/main">
                  <a:graphicData uri="http://schemas.microsoft.com/office/word/2010/wordprocessingShape">
                    <wps:wsp>
                      <wps:cNvCnPr/>
                      <wps:spPr>
                        <a:xfrm>
                          <a:off x="0" y="0"/>
                          <a:ext cx="582012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E1C46"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" strokecolor="windowText" strokeweight=".5pt">
                <v:stroke joinstyle="miter"/>
              </v:line>
            </w:pict>
          </mc:Fallback>
        </mc:AlternateContent>
      </w:r>
      <w:r w:rsidRPr="00350E75">
        <w:rPr>
          <w:rFonts w:ascii="ＭＳ Ｐ明朝" w:eastAsia="ＭＳ Ｐ明朝" w:hAnsi="ＭＳ Ｐ明朝" w:hint="eastAsia"/>
        </w:rPr>
        <w:t>ガイド案内</w:t>
      </w:r>
    </w:p>
    <w:p w:rsidR="00B8212D" w:rsidRPr="00350E75" w:rsidRDefault="00B8212D" w:rsidP="00B8212D">
      <w:pPr>
        <w:ind w:rightChars="-340" w:right="-714"/>
        <w:jc w:val="left"/>
        <w:rPr>
          <w:rFonts w:ascii="ＭＳ Ｐ明朝" w:eastAsia="ＭＳ Ｐ明朝" w:hAnsi="ＭＳ Ｐ明朝"/>
        </w:rPr>
      </w:pPr>
    </w:p>
    <w:p w:rsidR="00B8212D" w:rsidRDefault="00D222CF" w:rsidP="00B8212D">
      <w:pPr>
        <w:ind w:rightChars="-340" w:right="-714"/>
        <w:jc w:val="left"/>
        <w:rPr>
          <w:rFonts w:ascii="ＭＳ Ｐ明朝" w:eastAsia="ＭＳ Ｐ明朝" w:hAnsi="ＭＳ Ｐ明朝"/>
        </w:rPr>
      </w:pPr>
      <w:r w:rsidRPr="00D222CF">
        <w:rPr>
          <w:rFonts w:ascii="ＭＳ Ｐ明朝" w:eastAsia="ＭＳ Ｐ明朝" w:hAnsi="ＭＳ Ｐ明朝" w:hint="eastAsia"/>
        </w:rPr>
        <w:t>日本全国、海外にも知られる“片貝まつり”は正式には“</w:t>
      </w:r>
      <w:bookmarkStart w:id="0" w:name="_Hlk536017128"/>
      <w:r w:rsidRPr="00D222CF">
        <w:rPr>
          <w:rFonts w:ascii="ＭＳ Ｐ明朝" w:eastAsia="ＭＳ Ｐ明朝" w:hAnsi="ＭＳ Ｐ明朝" w:hint="eastAsia"/>
        </w:rPr>
        <w:t>浅原神社秋季例大祭奉納大煙火</w:t>
      </w:r>
      <w:bookmarkEnd w:id="0"/>
      <w:r w:rsidRPr="00D222CF">
        <w:rPr>
          <w:rFonts w:ascii="ＭＳ Ｐ明朝" w:eastAsia="ＭＳ Ｐ明朝" w:hAnsi="ＭＳ Ｐ明朝" w:hint="eastAsia"/>
        </w:rPr>
        <w:t>”という由緒ある江戸時代から続く神社の奉納花火です。毎年曜日に関係なく、九月九日・十日の二日間開催されます。　　　　　　　　　　　　　　　　　　　　　　　　　　　　　　　　　　　　　　　　　　　　　　　　　　　　　　　　　　　　　　　　いわゆる観光花火ではなく、一発一発に想いと願いを込めた心の花火です。全国から多くのお客様が訪れるようになっても、このスタンスは変わらずに続いています。伝統行事の玉送り、筒引きなども行われ、片貝町全町民の心意気で浅原神社の例大祭を盛り上げます。その中でも盛り上がるのは、成人・三十三才・四十二才厄払い・五十才・還暦・古稀の打上げる花火です。これは、片貝町の中学校卒業の際に○○会というような、同級生の会が誕生します。この会が古稀までずっと一緒に祭りに協力し続けるというのが習わしとなっています。そして奉納大煙火の大トリに登場するのが“世界一の四尺玉”１９８５年打上げに成功してから３４年間打上げ続けています。</w:t>
      </w:r>
      <w:r w:rsidRPr="00D222CF">
        <w:rPr>
          <w:rFonts w:ascii="ＭＳ Ｐ明朝" w:eastAsia="ＭＳ Ｐ明朝" w:hAnsi="ＭＳ Ｐ明朝"/>
        </w:rPr>
        <w:t>2019年の元旦にドバイで4尺6寸の花火が上がり大きさとしては世界二位になりましたが、美しい四尺玉は片</w:t>
      </w:r>
      <w:r w:rsidRPr="00D222CF">
        <w:rPr>
          <w:rFonts w:ascii="ＭＳ Ｐ明朝" w:eastAsia="ＭＳ Ｐ明朝" w:hAnsi="ＭＳ Ｐ明朝" w:hint="eastAsia"/>
        </w:rPr>
        <w:t>貝が世界一に変わりはありません。</w:t>
      </w:r>
    </w:p>
    <w:p w:rsidR="00D222CF" w:rsidRDefault="00D222CF" w:rsidP="00B8212D">
      <w:pPr>
        <w:ind w:rightChars="-340" w:right="-714"/>
        <w:jc w:val="left"/>
        <w:rPr>
          <w:rFonts w:ascii="ＭＳ Ｐ明朝" w:eastAsia="ＭＳ Ｐ明朝" w:hAnsi="ＭＳ Ｐ明朝"/>
        </w:rPr>
      </w:pPr>
    </w:p>
    <w:p w:rsidR="00B8212D" w:rsidRPr="00350E75" w:rsidRDefault="00B8212D" w:rsidP="00B8212D">
      <w:pPr>
        <w:ind w:rightChars="-340" w:right="-714"/>
        <w:jc w:val="left"/>
        <w:rPr>
          <w:rFonts w:ascii="ＭＳ Ｐ明朝" w:eastAsia="ＭＳ Ｐ明朝" w:hAnsi="ＭＳ Ｐ明朝"/>
        </w:rPr>
      </w:pPr>
      <w:r w:rsidRPr="00350E75">
        <w:rPr>
          <w:rFonts w:ascii="ＭＳ Ｐ明朝" w:eastAsia="ＭＳ Ｐ明朝" w:hAnsi="ＭＳ Ｐ明朝" w:hint="eastAsia"/>
        </w:rPr>
        <w:t>エピソード</w:t>
      </w:r>
    </w:p>
    <w:p w:rsidR="00B8212D" w:rsidRDefault="00B8212D" w:rsidP="00B8212D">
      <w:pPr>
        <w:spacing w:line="260" w:lineRule="exact"/>
        <w:jc w:val="left"/>
        <w:rPr>
          <w:rFonts w:ascii="ＭＳ Ｐ明朝" w:eastAsia="ＭＳ Ｐ明朝" w:hAnsi="ＭＳ Ｐ明朝"/>
          <w:sz w:val="22"/>
          <w:szCs w:val="18"/>
        </w:rPr>
      </w:pPr>
    </w:p>
    <w:p w:rsidR="00B8212D" w:rsidRDefault="00D222CF" w:rsidP="00B8212D">
      <w:pPr>
        <w:ind w:rightChars="-340" w:right="-714"/>
        <w:jc w:val="left"/>
        <w:rPr>
          <w:rFonts w:ascii="ＭＳ Ｐ明朝" w:eastAsia="ＭＳ Ｐ明朝" w:hAnsi="ＭＳ Ｐ明朝"/>
          <w:sz w:val="22"/>
          <w:szCs w:val="18"/>
        </w:rPr>
      </w:pPr>
      <w:r w:rsidRPr="00D222CF">
        <w:rPr>
          <w:rFonts w:ascii="ＭＳ Ｐ明朝" w:eastAsia="ＭＳ Ｐ明朝" w:hAnsi="ＭＳ Ｐ明朝" w:hint="eastAsia"/>
          <w:sz w:val="22"/>
          <w:szCs w:val="18"/>
        </w:rPr>
        <w:t>片貝町町民にとっては、盆暮正月よりも</w:t>
      </w:r>
      <w:r w:rsidRPr="00D222CF">
        <w:rPr>
          <w:rFonts w:ascii="ＭＳ Ｐ明朝" w:eastAsia="ＭＳ Ｐ明朝" w:hAnsi="ＭＳ Ｐ明朝"/>
          <w:sz w:val="22"/>
          <w:szCs w:val="18"/>
        </w:rPr>
        <w:t xml:space="preserve">9月9日・10日が中心に一年が回っています。　　　　　　　　</w:t>
      </w:r>
      <w:r>
        <w:rPr>
          <w:rFonts w:ascii="ＭＳ Ｐ明朝" w:eastAsia="ＭＳ Ｐ明朝" w:hAnsi="ＭＳ Ｐ明朝" w:hint="eastAsia"/>
          <w:sz w:val="22"/>
          <w:szCs w:val="18"/>
        </w:rPr>
        <w:t xml:space="preserve">　　　　　</w:t>
      </w:r>
      <w:r w:rsidRPr="00D222CF">
        <w:rPr>
          <w:rFonts w:ascii="ＭＳ Ｐ明朝" w:eastAsia="ＭＳ Ｐ明朝" w:hAnsi="ＭＳ Ｐ明朝"/>
          <w:sz w:val="22"/>
          <w:szCs w:val="18"/>
        </w:rPr>
        <w:t xml:space="preserve">　　花火と伝統の片貝町では、大晦日にも除夜の鐘の代わりに、除夜の花火が打ち上がり、浅原神社は二年参りの町民、市民、そして市外や県外の詣で客でにぎわいます。</w:t>
      </w:r>
    </w:p>
    <w:p w:rsidR="00B8212D" w:rsidRDefault="00B8212D" w:rsidP="00B8212D">
      <w:pPr>
        <w:ind w:rightChars="-340" w:right="-714"/>
        <w:jc w:val="left"/>
        <w:rPr>
          <w:rFonts w:ascii="ＭＳ Ｐ明朝" w:eastAsia="ＭＳ Ｐ明朝" w:hAnsi="ＭＳ Ｐ明朝"/>
          <w:sz w:val="22"/>
          <w:szCs w:val="18"/>
        </w:rPr>
      </w:pPr>
    </w:p>
    <w:p w:rsidR="00B8212D" w:rsidRPr="00350E75" w:rsidRDefault="00B8212D" w:rsidP="00B8212D">
      <w:pPr>
        <w:ind w:rightChars="-340" w:right="-714"/>
        <w:jc w:val="left"/>
        <w:rPr>
          <w:rFonts w:ascii="ＭＳ Ｐ明朝" w:eastAsia="ＭＳ Ｐ明朝" w:hAnsi="ＭＳ Ｐ明朝"/>
        </w:rPr>
      </w:pPr>
      <w:r w:rsidRPr="00350E75">
        <w:rPr>
          <w:rFonts w:ascii="ＭＳ Ｐ明朝" w:eastAsia="ＭＳ Ｐ明朝" w:hAnsi="ＭＳ Ｐ明朝" w:hint="eastAsia"/>
        </w:rPr>
        <w:t>メモ</w:t>
      </w:r>
    </w:p>
    <w:p w:rsidR="00B8212D" w:rsidRDefault="00B8212D" w:rsidP="00B8212D">
      <w:pPr>
        <w:ind w:rightChars="-340" w:right="-714"/>
        <w:jc w:val="left"/>
        <w:rPr>
          <w:rFonts w:ascii="ＭＳ Ｐ明朝" w:eastAsia="ＭＳ Ｐ明朝" w:hAnsi="ＭＳ Ｐ明朝"/>
        </w:rPr>
      </w:pPr>
    </w:p>
    <w:p w:rsidR="00D222CF" w:rsidRDefault="00D222CF" w:rsidP="00B8212D">
      <w:pPr>
        <w:ind w:rightChars="-340" w:right="-714"/>
        <w:jc w:val="left"/>
        <w:rPr>
          <w:rFonts w:ascii="ＭＳ Ｐ明朝" w:eastAsia="ＭＳ Ｐ明朝" w:hAnsi="ＭＳ Ｐ明朝"/>
        </w:rPr>
      </w:pPr>
    </w:p>
    <w:p w:rsidR="00D222CF" w:rsidRDefault="00D222CF" w:rsidP="00B8212D">
      <w:pPr>
        <w:ind w:rightChars="-340" w:right="-714"/>
        <w:jc w:val="left"/>
        <w:rPr>
          <w:rFonts w:ascii="ＭＳ Ｐ明朝" w:eastAsia="ＭＳ Ｐ明朝" w:hAnsi="ＭＳ Ｐ明朝"/>
        </w:rPr>
      </w:pPr>
    </w:p>
    <w:p w:rsidR="00B8212D" w:rsidRPr="00350E75" w:rsidRDefault="00B8212D" w:rsidP="00B8212D">
      <w:pPr>
        <w:ind w:rightChars="-340" w:right="-714"/>
        <w:jc w:val="left"/>
        <w:rPr>
          <w:rFonts w:ascii="ＭＳ Ｐ明朝" w:eastAsia="ＭＳ Ｐ明朝" w:hAnsi="ＭＳ Ｐ明朝"/>
        </w:rPr>
      </w:pPr>
    </w:p>
    <w:p w:rsidR="00B8212D" w:rsidRPr="00350E75" w:rsidRDefault="00B8212D" w:rsidP="00B8212D">
      <w:pPr>
        <w:ind w:rightChars="-340" w:right="-714"/>
        <w:jc w:val="left"/>
        <w:rPr>
          <w:rFonts w:ascii="ＭＳ Ｐ明朝" w:eastAsia="ＭＳ Ｐ明朝" w:hAnsi="ＭＳ Ｐ明朝"/>
        </w:rPr>
      </w:pPr>
      <w:bookmarkStart w:id="1" w:name="_GoBack"/>
      <w:bookmarkEnd w:id="1"/>
    </w:p>
    <w:sectPr w:rsidR="00B8212D" w:rsidRPr="00350E75"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71" w:rsidRDefault="00301271" w:rsidP="008D2139">
      <w:r>
        <w:separator/>
      </w:r>
    </w:p>
  </w:endnote>
  <w:endnote w:type="continuationSeparator" w:id="0">
    <w:p w:rsidR="00301271" w:rsidRDefault="00301271"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71" w:rsidRDefault="00301271" w:rsidP="008D2139">
      <w:r>
        <w:separator/>
      </w:r>
    </w:p>
  </w:footnote>
  <w:footnote w:type="continuationSeparator" w:id="0">
    <w:p w:rsidR="00301271" w:rsidRDefault="00301271"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F6CCC"/>
    <w:rsid w:val="00105954"/>
    <w:rsid w:val="00136B82"/>
    <w:rsid w:val="001F3068"/>
    <w:rsid w:val="0024688B"/>
    <w:rsid w:val="00301271"/>
    <w:rsid w:val="00350E75"/>
    <w:rsid w:val="00353D25"/>
    <w:rsid w:val="00470771"/>
    <w:rsid w:val="004A536D"/>
    <w:rsid w:val="005276E4"/>
    <w:rsid w:val="00553C30"/>
    <w:rsid w:val="005743A0"/>
    <w:rsid w:val="005974E0"/>
    <w:rsid w:val="005C7AB0"/>
    <w:rsid w:val="0065330B"/>
    <w:rsid w:val="00677D8A"/>
    <w:rsid w:val="006D63C7"/>
    <w:rsid w:val="0075228A"/>
    <w:rsid w:val="00764F4A"/>
    <w:rsid w:val="007B6AD6"/>
    <w:rsid w:val="007D3B13"/>
    <w:rsid w:val="00821471"/>
    <w:rsid w:val="00880469"/>
    <w:rsid w:val="008C4C46"/>
    <w:rsid w:val="008D2139"/>
    <w:rsid w:val="0092486D"/>
    <w:rsid w:val="00954456"/>
    <w:rsid w:val="00A9378D"/>
    <w:rsid w:val="00A97D11"/>
    <w:rsid w:val="00AE1225"/>
    <w:rsid w:val="00B062A8"/>
    <w:rsid w:val="00B71F62"/>
    <w:rsid w:val="00B8045A"/>
    <w:rsid w:val="00B8212D"/>
    <w:rsid w:val="00BB01BC"/>
    <w:rsid w:val="00BE36EC"/>
    <w:rsid w:val="00C36915"/>
    <w:rsid w:val="00D222CF"/>
    <w:rsid w:val="00D32777"/>
    <w:rsid w:val="00D5533D"/>
    <w:rsid w:val="00E65949"/>
    <w:rsid w:val="00E76C08"/>
    <w:rsid w:val="00EB5537"/>
    <w:rsid w:val="00EC2A93"/>
    <w:rsid w:val="00F04108"/>
    <w:rsid w:val="00F24451"/>
    <w:rsid w:val="00F257BD"/>
    <w:rsid w:val="00F7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0CBE269B4CB6B350E3DDA4208F31"/>
        <w:category>
          <w:name w:val="全般"/>
          <w:gallery w:val="placeholder"/>
        </w:category>
        <w:types>
          <w:type w:val="bbPlcHdr"/>
        </w:types>
        <w:behaviors>
          <w:behavior w:val="content"/>
        </w:behaviors>
        <w:guid w:val="{2439BCC7-8A52-4AC6-AF94-0D895336BA05}"/>
      </w:docPartPr>
      <w:docPartBody>
        <w:p w:rsidR="003932B4" w:rsidRDefault="00486407" w:rsidP="00486407">
          <w:pPr>
            <w:pStyle w:val="036A0CBE269B4CB6B350E3DDA4208F31"/>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C71D5"/>
    <w:rsid w:val="001A5939"/>
    <w:rsid w:val="001A66FA"/>
    <w:rsid w:val="003932B4"/>
    <w:rsid w:val="00486407"/>
    <w:rsid w:val="006A1594"/>
    <w:rsid w:val="00702717"/>
    <w:rsid w:val="00AB500C"/>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0A97-BF65-4027-93D1-1A53A836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　「千の谷の物語と雅色の郷　小千谷」</dc:title>
  <dc:creator>kanko1</dc:creator>
  <cp:lastModifiedBy>occi03</cp:lastModifiedBy>
  <cp:revision>3</cp:revision>
  <dcterms:created xsi:type="dcterms:W3CDTF">2019-01-23T09:12:00Z</dcterms:created>
  <dcterms:modified xsi:type="dcterms:W3CDTF">2019-04-16T08:05:00Z</dcterms:modified>
</cp:coreProperties>
</file>